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F9F1" w14:textId="0FF0FEB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</w:t>
      </w:r>
      <w:r>
        <w:rPr>
          <w:rFonts w:ascii="Arial" w:hAnsi="Arial" w:cs="Arial"/>
        </w:rPr>
        <w:t>030</w:t>
      </w:r>
      <w:r>
        <w:rPr>
          <w:rFonts w:ascii="Arial" w:hAnsi="Arial" w:cs="Arial"/>
        </w:rPr>
        <w:t xml:space="preserve"> |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12/9/2022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Author: </w:t>
      </w:r>
      <w:r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 xml:space="preserve">Author </w:t>
      </w:r>
      <w:r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t xml:space="preserve">Approver: </w:t>
      </w:r>
      <w:r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Approver</w:t>
      </w:r>
    </w:p>
    <w:p w14:paraId="30BBEED7" w14:textId="77777777">
      <w:pPr>
        <w:spacing w:after="0"/>
      </w:pPr>
    </w:p>
    <w:p w14:paraId="3344C008" w14:textId="373EFB89">
      <w:pPr>
        <w:pStyle w:val="DocumentTitle-HCG"/>
        <w:rPr>
          <w:szCs w:val="32"/>
        </w:rPr>
      </w:pPr>
      <w:r>
        <w:rPr>
          <w:szCs w:val="32"/>
        </w:rPr>
        <w:t>SOP</w:t>
      </w:r>
      <w:r>
        <w:rPr>
          <w:szCs w:val="32"/>
        </w:rPr>
        <w:t>:</w:t>
      </w:r>
      <w:r>
        <w:rPr>
          <w:szCs w:val="32"/>
        </w:rPr>
        <w:t xml:space="preserve"> </w:t>
      </w:r>
      <w:r>
        <w:rPr>
          <w:szCs w:val="32"/>
        </w:rPr>
        <w:t>Designated Reviewers</w:t>
      </w:r>
      <w:r>
        <w:rPr>
          <w:sz w:val="22"/>
          <w:szCs w:val="22"/>
        </w:rPr>
        <w:t xml:space="preserve"> </w:t>
      </w:r>
    </w:p>
    <w:p w14:paraId="55F8BD4C" w14:textId="77777777">
      <w:pPr>
        <w:pStyle w:val="DocumentTitle-HCG"/>
      </w:pPr>
    </w:p>
    <w:p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27F4C97E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for an IRB chair to designate IRB members who can conduct </w:t>
      </w:r>
      <w:r>
        <w:rPr>
          <w:rFonts w:cs="Arial"/>
          <w:sz w:val="22"/>
          <w:szCs w:val="22"/>
          <w:u w:val="double"/>
        </w:rPr>
        <w:t>Non-Committee Reviews</w:t>
      </w:r>
      <w:r>
        <w:rPr>
          <w:rFonts w:cs="Arial"/>
          <w:sz w:val="22"/>
          <w:szCs w:val="22"/>
        </w:rPr>
        <w:t>.</w:t>
      </w:r>
    </w:p>
    <w:p w14:paraId="74E2B119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IRB chair instructs IRB staff to designate an </w:t>
      </w:r>
      <w:r>
        <w:rPr>
          <w:rFonts w:cs="Arial"/>
          <w:sz w:val="22"/>
          <w:szCs w:val="22"/>
          <w:u w:val="double"/>
        </w:rPr>
        <w:t>Experienced IRB Member</w:t>
      </w:r>
      <w:r>
        <w:rPr>
          <w:rFonts w:cs="Arial"/>
          <w:sz w:val="22"/>
          <w:szCs w:val="22"/>
        </w:rPr>
        <w:t xml:space="preserve"> to conduct </w:t>
      </w:r>
      <w:r>
        <w:rPr>
          <w:rFonts w:cs="Arial"/>
          <w:sz w:val="22"/>
          <w:szCs w:val="22"/>
          <w:u w:val="double"/>
        </w:rPr>
        <w:t>Non-Committee Reviews</w:t>
      </w:r>
      <w:r>
        <w:rPr>
          <w:rFonts w:cs="Arial"/>
          <w:sz w:val="22"/>
          <w:szCs w:val="22"/>
        </w:rPr>
        <w:t>.</w:t>
      </w:r>
    </w:p>
    <w:p w14:paraId="6BA2EC2D" w14:textId="51449D1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IRB member has been noted in the IRB roster to conduct </w:t>
      </w:r>
      <w:r>
        <w:rPr>
          <w:rFonts w:cs="Arial"/>
          <w:sz w:val="22"/>
          <w:szCs w:val="22"/>
          <w:u w:val="double"/>
        </w:rPr>
        <w:t>Non-Committee Reviews.</w:t>
      </w:r>
    </w:p>
    <w:p w14:paraId="2F59A332" w14:textId="77777777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5901E9E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638FEC70" w14:textId="39D602A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rosters are maintained using HRP-601 - DATABASE - IRB Roster.</w:t>
      </w:r>
    </w:p>
    <w:p w14:paraId="236E6220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30C2813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carry out these procedures.</w:t>
      </w:r>
    </w:p>
    <w:p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4BEC8215" w14:textId="77777777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>
        <w:rPr>
          <w:rFonts w:cs="Arial"/>
          <w:sz w:val="22"/>
          <w:szCs w:val="22"/>
        </w:rPr>
        <w:t xml:space="preserve">Obtain from the IRB chair the name of the IRB member designated to conduct </w:t>
      </w:r>
      <w:r>
        <w:rPr>
          <w:rFonts w:cs="Arial"/>
          <w:sz w:val="22"/>
          <w:szCs w:val="22"/>
          <w:u w:val="double"/>
        </w:rPr>
        <w:t>Non-Committee Reviews.</w:t>
      </w:r>
    </w:p>
    <w:p w14:paraId="4B473F63" w14:textId="3978EF1C">
      <w:pPr>
        <w:pStyle w:val="SOPLevel2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>Review list of IRB members designated to conduct Non-Committee Reviews in the “Assign Designated Reviewer” activity.</w:t>
      </w:r>
    </w:p>
    <w:p w14:paraId="0757980D" w14:textId="33DA8F1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Verify that the IRB member is an </w:t>
      </w:r>
      <w:r>
        <w:rPr>
          <w:rFonts w:cs="Arial"/>
          <w:sz w:val="22"/>
          <w:szCs w:val="22"/>
          <w:u w:val="double"/>
        </w:rPr>
        <w:t>Experienced IRB Member.</w:t>
      </w:r>
    </w:p>
    <w:p w14:paraId="4670F174" w14:textId="77777777">
      <w:pPr>
        <w:pStyle w:val="SOPLevel2"/>
        <w:spacing w:line="276" w:lineRule="auto"/>
        <w:rPr>
          <w:rFonts w:cs="Arial"/>
          <w:sz w:val="22"/>
          <w:szCs w:val="22"/>
          <w:u w:val="double"/>
        </w:rPr>
      </w:pPr>
      <w:r>
        <w:rPr>
          <w:rFonts w:cs="Arial"/>
          <w:sz w:val="22"/>
          <w:szCs w:val="22"/>
        </w:rPr>
        <w:t xml:space="preserve">Update HRP-601 - DATABASE - IRB Roster to indicate that the IRB member is a </w:t>
      </w:r>
      <w:r>
        <w:rPr>
          <w:rFonts w:cs="Arial"/>
          <w:sz w:val="22"/>
          <w:szCs w:val="22"/>
          <w:u w:val="double"/>
        </w:rPr>
        <w:t>Designated Reviewer.</w:t>
      </w:r>
    </w:p>
    <w:p w14:paraId="1CC295F9" w14:textId="7304FDEB">
      <w:pPr>
        <w:pStyle w:val="SOPLevel2"/>
        <w:spacing w:line="276" w:lineRule="auto"/>
        <w:rPr>
          <w:rFonts w:cs="Arial"/>
          <w:color w:val="00FF00"/>
          <w:sz w:val="22"/>
          <w:szCs w:val="22"/>
        </w:rPr>
      </w:pPr>
      <w:r>
        <w:rPr>
          <w:rFonts w:cs="Arial"/>
          <w:color w:val="00FF00"/>
          <w:sz w:val="22"/>
          <w:szCs w:val="22"/>
        </w:rPr>
        <w:t xml:space="preserve">Use the “Update Eligible Designated Reviewers” activity to indicate that the IRB member is a </w:t>
      </w:r>
      <w:r>
        <w:rPr>
          <w:rFonts w:cs="Arial"/>
          <w:color w:val="00FF00"/>
          <w:sz w:val="22"/>
          <w:szCs w:val="22"/>
          <w:u w:val="double"/>
        </w:rPr>
        <w:t>Designated Reviewer</w:t>
      </w:r>
      <w:r>
        <w:rPr>
          <w:rFonts w:cs="Arial"/>
          <w:color w:val="00FF00"/>
          <w:sz w:val="22"/>
          <w:szCs w:val="22"/>
        </w:rPr>
        <w:t>.</w:t>
      </w:r>
    </w:p>
    <w:p w14:paraId="46FE9BD2" w14:textId="3301590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0AC943E" w14:textId="4FD788FD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HRP-601 - DATABASE - IRB Roster</w:t>
      </w:r>
    </w:p>
    <w:p w14:paraId="67BFD6E7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09C465E4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§56.110(b).</w:t>
      </w:r>
    </w:p>
    <w:p w14:paraId="4E858B5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§46.110(b).</w:t>
      </w:r>
    </w:p>
    <w:p w14:paraId="47C4A902" w14:textId="2F48043E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I-9, II.2.A, II.2.B, II.2.D, II.2.F-II.2.F.3</w:t>
      </w:r>
    </w:p>
    <w:sectPr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E09" w:rsidP="00855EE6" w:rsidRDefault="001D3E09" w14:paraId="76A402C0" w14:textId="77777777">
      <w:pPr>
        <w:spacing w:after="0" w:line="240" w:lineRule="auto"/>
      </w:pPr>
      <w:r>
        <w:separator/>
      </w:r>
    </w:p>
  </w:endnote>
  <w:endnote w:type="continuationSeparator" w:id="0">
    <w:p w:rsidR="001D3E09" w:rsidP="00855EE6" w:rsidRDefault="001D3E09" w14:paraId="635AAD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81C44B0" w14:textId="59129729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F83DA85" w14:textId="1705E902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</w:t>
    </w:r>
    <w:r>
      <w:rPr>
        <w:rFonts w:ascii="Montserrat-Regular" w:hAnsi="Montserrat-Regular" w:cs="Montserrat-Regular"/>
        <w:color w:val="717275"/>
        <w:sz w:val="18"/>
        <w:szCs w:val="18"/>
      </w:rPr>
      <w:t>2</w:t>
    </w:r>
    <w:r>
      <w:rPr>
        <w:rFonts w:ascii="Montserrat-Regular" w:hAnsi="Montserrat-Regular" w:cs="Montserrat-Regular"/>
        <w:color w:val="717275"/>
        <w:sz w:val="18"/>
        <w:szCs w:val="18"/>
      </w:rPr>
      <w:t xml:space="preserve"> Huron Consulting Group Inc. and affiliates.</w:t>
    </w:r>
  </w:p>
  <w:p w14:paraId="29B2016E" w14:textId="7099CFDA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CB52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638B837" w14:textId="640E02D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638B837" w14:textId="640E02D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E09" w:rsidP="00855EE6" w:rsidRDefault="001D3E09" w14:paraId="2934EF80" w14:textId="77777777">
      <w:pPr>
        <w:spacing w:after="0" w:line="240" w:lineRule="auto"/>
      </w:pPr>
      <w:r>
        <w:separator/>
      </w:r>
    </w:p>
  </w:footnote>
  <w:footnote w:type="continuationSeparator" w:id="0">
    <w:p w:rsidR="001D3E09" w:rsidP="00855EE6" w:rsidRDefault="001D3E09" w14:paraId="71F8E3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A2B" w14:textId="4F41B3A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BEAE" w14:textId="2ABD4AF4">
    <w:pPr>
      <w:pStyle w:val="Header"/>
      <w:jc w:val="center"/>
      <w:rPr>
        <w:noProof/>
      </w:rPr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00898c63c6054242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950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7089519">
    <w:abstractNumId w:val="1"/>
  </w:num>
  <w:num w:numId="2" w16cid:durableId="1141270900">
    <w:abstractNumId w:val="2"/>
  </w:num>
  <w:num w:numId="3" w16cid:durableId="1251694934">
    <w:abstractNumId w:val="0"/>
  </w:num>
  <w:num w:numId="4" w16cid:durableId="82492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1D3E09"/>
    <w:rsid w:val="00213866"/>
    <w:rsid w:val="00216912"/>
    <w:rsid w:val="00272E9B"/>
    <w:rsid w:val="002A0DD4"/>
    <w:rsid w:val="002B681F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678B9"/>
    <w:rsid w:val="00574247"/>
    <w:rsid w:val="0059053B"/>
    <w:rsid w:val="005C5C4B"/>
    <w:rsid w:val="005E09CA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254F1"/>
    <w:rsid w:val="007469E0"/>
    <w:rsid w:val="0076301A"/>
    <w:rsid w:val="007B1A29"/>
    <w:rsid w:val="00821C23"/>
    <w:rsid w:val="0084152D"/>
    <w:rsid w:val="00855EE6"/>
    <w:rsid w:val="0086083E"/>
    <w:rsid w:val="00872DA6"/>
    <w:rsid w:val="00884D82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9F13FC"/>
    <w:rsid w:val="00AC2F0C"/>
    <w:rsid w:val="00AC4ED1"/>
    <w:rsid w:val="00B23768"/>
    <w:rsid w:val="00B23D93"/>
    <w:rsid w:val="00B54DF7"/>
    <w:rsid w:val="00B61F4A"/>
    <w:rsid w:val="00BB2AC7"/>
    <w:rsid w:val="00BE71BC"/>
    <w:rsid w:val="00BF2F85"/>
    <w:rsid w:val="00C11900"/>
    <w:rsid w:val="00C30FFF"/>
    <w:rsid w:val="00C468AA"/>
    <w:rsid w:val="00C536C2"/>
    <w:rsid w:val="00C75CAF"/>
    <w:rsid w:val="00C97E43"/>
    <w:rsid w:val="00CF1858"/>
    <w:rsid w:val="00D35E6A"/>
    <w:rsid w:val="00D926D2"/>
    <w:rsid w:val="00E0288C"/>
    <w:rsid w:val="00E03D8D"/>
    <w:rsid w:val="00E33C34"/>
    <w:rsid w:val="00E34769"/>
    <w:rsid w:val="00E61D55"/>
    <w:rsid w:val="00EE39FA"/>
    <w:rsid w:val="00EF642F"/>
    <w:rsid w:val="00F116D8"/>
    <w:rsid w:val="00F21D47"/>
    <w:rsid w:val="00F40567"/>
    <w:rsid w:val="00F50B95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20E3A"/>
  <w15:chartTrackingRefBased/>
  <w15:docId w15:val="{75EF74ED-8A38-4F1D-A7DC-1F93D5A0B080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styleId="SOPLevel1" w:customStyle="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00898c63c60542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07b1ed27-4a09-479f-8bd2-5a0f6f9bbe93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8c515ec7-3e6c-4e38-8eb4-62fcbe95786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87C92-D5B0-4E58-AA62-5D845621599D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1</ap:Pages>
  <ap:Words>210</ap:Words>
  <ap:Characters>1198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1406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Thomas Bechert</cp:lastModifiedBy>
  <cp:revision>9</cp:revision>
  <dcterms:created xsi:type="dcterms:W3CDTF">2022-06-22T13:52:00Z</dcterms:created>
  <dcterms:modified xsi:type="dcterms:W3CDTF">2022-12-09T11:41:00Z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